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3F" w:rsidRPr="005B3927" w:rsidRDefault="0016003F" w:rsidP="0016003F">
      <w:pPr>
        <w:tabs>
          <w:tab w:val="left" w:pos="1423"/>
          <w:tab w:val="left" w:pos="5978"/>
        </w:tabs>
        <w:rPr>
          <w:b/>
          <w:sz w:val="36"/>
          <w:szCs w:val="36"/>
        </w:rPr>
      </w:pPr>
      <w:r w:rsidRPr="007B56E9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 </w:t>
      </w:r>
      <w:r w:rsidRPr="005B3927">
        <w:rPr>
          <w:b/>
          <w:sz w:val="36"/>
          <w:szCs w:val="36"/>
        </w:rPr>
        <w:t>Рецензия</w:t>
      </w:r>
    </w:p>
    <w:p w:rsidR="0016003F" w:rsidRPr="007B56E9" w:rsidRDefault="0016003F" w:rsidP="0016003F">
      <w:pPr>
        <w:tabs>
          <w:tab w:val="left" w:pos="1423"/>
          <w:tab w:val="left" w:pos="5978"/>
        </w:tabs>
        <w:spacing w:after="0" w:line="240" w:lineRule="auto"/>
        <w:jc w:val="center"/>
        <w:rPr>
          <w:b/>
          <w:sz w:val="32"/>
          <w:szCs w:val="32"/>
        </w:rPr>
      </w:pPr>
      <w:r w:rsidRPr="007B56E9">
        <w:rPr>
          <w:b/>
          <w:sz w:val="32"/>
          <w:szCs w:val="32"/>
        </w:rPr>
        <w:t>на образовательну</w:t>
      </w:r>
      <w:r>
        <w:rPr>
          <w:b/>
          <w:sz w:val="32"/>
          <w:szCs w:val="32"/>
        </w:rPr>
        <w:t>ю программу детского объединения</w:t>
      </w:r>
    </w:p>
    <w:p w:rsidR="0016003F" w:rsidRDefault="0016003F" w:rsidP="0016003F">
      <w:pPr>
        <w:tabs>
          <w:tab w:val="left" w:pos="1423"/>
          <w:tab w:val="left" w:pos="5978"/>
        </w:tabs>
        <w:spacing w:after="0" w:line="240" w:lineRule="auto"/>
        <w:jc w:val="center"/>
        <w:rPr>
          <w:b/>
          <w:sz w:val="32"/>
          <w:szCs w:val="32"/>
        </w:rPr>
      </w:pPr>
      <w:r w:rsidRPr="007B56E9">
        <w:rPr>
          <w:b/>
          <w:sz w:val="32"/>
          <w:szCs w:val="32"/>
        </w:rPr>
        <w:t>занимательной математики «Всезнайка», разработанн</w:t>
      </w:r>
      <w:r>
        <w:rPr>
          <w:b/>
          <w:sz w:val="32"/>
          <w:szCs w:val="32"/>
        </w:rPr>
        <w:t>ой</w:t>
      </w:r>
    </w:p>
    <w:p w:rsidR="0016003F" w:rsidRDefault="0016003F" w:rsidP="0016003F">
      <w:pPr>
        <w:tabs>
          <w:tab w:val="left" w:pos="1423"/>
          <w:tab w:val="left" w:pos="5978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педагогом дополнительного </w:t>
      </w:r>
      <w:r w:rsidRPr="007B56E9">
        <w:rPr>
          <w:b/>
          <w:sz w:val="32"/>
          <w:szCs w:val="32"/>
        </w:rPr>
        <w:t xml:space="preserve">образования </w:t>
      </w:r>
      <w:proofErr w:type="spellStart"/>
      <w:r w:rsidRPr="007B56E9">
        <w:rPr>
          <w:b/>
          <w:sz w:val="32"/>
          <w:szCs w:val="32"/>
        </w:rPr>
        <w:t>Джамалудиновой</w:t>
      </w:r>
      <w:proofErr w:type="spellEnd"/>
      <w:r w:rsidRPr="007B56E9">
        <w:rPr>
          <w:b/>
          <w:sz w:val="32"/>
          <w:szCs w:val="32"/>
        </w:rPr>
        <w:t xml:space="preserve"> </w:t>
      </w:r>
      <w:proofErr w:type="spellStart"/>
      <w:r w:rsidRPr="007B56E9">
        <w:rPr>
          <w:b/>
          <w:sz w:val="32"/>
          <w:szCs w:val="32"/>
        </w:rPr>
        <w:t>Патимат-Захрат</w:t>
      </w:r>
      <w:proofErr w:type="spellEnd"/>
      <w:r w:rsidRPr="007B56E9">
        <w:rPr>
          <w:b/>
          <w:sz w:val="32"/>
          <w:szCs w:val="32"/>
        </w:rPr>
        <w:t xml:space="preserve"> </w:t>
      </w:r>
      <w:proofErr w:type="spellStart"/>
      <w:r w:rsidRPr="007B56E9">
        <w:rPr>
          <w:b/>
          <w:sz w:val="32"/>
          <w:szCs w:val="32"/>
        </w:rPr>
        <w:t>Джамалудиновной</w:t>
      </w:r>
      <w:proofErr w:type="spellEnd"/>
      <w:r w:rsidRPr="007B56E9">
        <w:rPr>
          <w:b/>
          <w:sz w:val="32"/>
          <w:szCs w:val="32"/>
        </w:rPr>
        <w:t>.</w:t>
      </w:r>
    </w:p>
    <w:p w:rsidR="0016003F" w:rsidRDefault="0016003F" w:rsidP="0016003F">
      <w:pPr>
        <w:tabs>
          <w:tab w:val="left" w:pos="1423"/>
          <w:tab w:val="left" w:pos="5978"/>
        </w:tabs>
        <w:spacing w:after="0" w:line="240" w:lineRule="auto"/>
        <w:jc w:val="center"/>
        <w:rPr>
          <w:b/>
          <w:sz w:val="32"/>
          <w:szCs w:val="32"/>
        </w:rPr>
      </w:pPr>
    </w:p>
    <w:p w:rsidR="0016003F" w:rsidRDefault="0016003F" w:rsidP="0016003F">
      <w:pPr>
        <w:tabs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7B56E9">
        <w:rPr>
          <w:sz w:val="32"/>
          <w:szCs w:val="32"/>
        </w:rPr>
        <w:t>Образовательн</w:t>
      </w:r>
      <w:r>
        <w:rPr>
          <w:sz w:val="32"/>
          <w:szCs w:val="32"/>
        </w:rPr>
        <w:t xml:space="preserve">ая программа учебной дисциплины </w:t>
      </w:r>
      <w:r w:rsidRPr="007B56E9">
        <w:rPr>
          <w:sz w:val="32"/>
          <w:szCs w:val="32"/>
        </w:rPr>
        <w:t>общеобразовательного цикла занимательной математики разработана на основе Госстандарта, утвержденная на заседании педсовета ДДТ от 22/08.17г.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Данная программа представляет собой программу для преподавания математики в учреждениях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,  независимо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формы обучения.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Рассчитана программа на 2 года обучения для категории детей от 6 до 14 лет.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1A68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Программа данного направления способствует развитию логического мышления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Формы организации детской деятельности индивидуальные, групповая, коллективная, учебно-игровая деятельность игровой тренинг, конкурсы – турниры.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В основе ценностных оснований личности лежат знания о мире, природе, человеке, как составляющей  этого мира, о  взаимоотношениях между ними.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Овладение детьми знаниями обеспечивает определенный уровень их интеллектуального развития.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Таким образом, учитывая практическую направленность программы на формирование стремления ребенка к размышлению и поиску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на развитие у детей познавательных интересов программа может быть </w:t>
      </w:r>
    </w:p>
    <w:p w:rsidR="0016003F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рекомендовано для работы в учебно-воспитательном процессе Дома детского творчества.</w:t>
      </w:r>
    </w:p>
    <w:p w:rsidR="0016003F" w:rsidRPr="007B56E9" w:rsidRDefault="0016003F" w:rsidP="0016003F">
      <w:pPr>
        <w:tabs>
          <w:tab w:val="left" w:pos="402"/>
          <w:tab w:val="left" w:pos="1423"/>
          <w:tab w:val="left" w:pos="597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16003F" w:rsidRPr="007B56E9" w:rsidRDefault="0016003F" w:rsidP="0016003F">
      <w:pPr>
        <w:tabs>
          <w:tab w:val="left" w:pos="1423"/>
          <w:tab w:val="left" w:pos="5978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Рецензент:</w:t>
      </w:r>
    </w:p>
    <w:p w:rsidR="0016003F" w:rsidRPr="00DB0357" w:rsidRDefault="0016003F" w:rsidP="0016003F">
      <w:pPr>
        <w:tabs>
          <w:tab w:val="left" w:pos="1423"/>
          <w:tab w:val="left" w:pos="5978"/>
        </w:tabs>
        <w:spacing w:after="0" w:line="240" w:lineRule="auto"/>
        <w:outlineLvl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DB0357">
        <w:rPr>
          <w:b/>
          <w:sz w:val="32"/>
          <w:szCs w:val="32"/>
        </w:rPr>
        <w:t xml:space="preserve">Директор МКУ ДО ДДТ                   </w:t>
      </w:r>
      <w:proofErr w:type="spellStart"/>
      <w:r w:rsidRPr="00DB0357">
        <w:rPr>
          <w:b/>
          <w:sz w:val="32"/>
          <w:szCs w:val="32"/>
        </w:rPr>
        <w:t>Д.М.Бахмудов</w:t>
      </w:r>
      <w:proofErr w:type="spellEnd"/>
    </w:p>
    <w:p w:rsidR="0016003F" w:rsidRDefault="0016003F" w:rsidP="0016003F">
      <w:pPr>
        <w:tabs>
          <w:tab w:val="left" w:pos="1423"/>
          <w:tab w:val="left" w:pos="5978"/>
        </w:tabs>
        <w:spacing w:after="0" w:line="240" w:lineRule="auto"/>
        <w:outlineLvl w:val="0"/>
        <w:rPr>
          <w:sz w:val="32"/>
          <w:szCs w:val="32"/>
        </w:rPr>
      </w:pPr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3F"/>
    <w:rsid w:val="0016003F"/>
    <w:rsid w:val="002E5AE8"/>
    <w:rsid w:val="00706F1F"/>
    <w:rsid w:val="00CB1278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2019-03-14T11:39:00Z</dcterms:created>
  <dcterms:modified xsi:type="dcterms:W3CDTF">2019-03-14T11:39:00Z</dcterms:modified>
</cp:coreProperties>
</file>